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5B5" w:rsidRPr="008565B5" w:rsidRDefault="008565B5" w:rsidP="008565B5">
      <w:pPr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565B5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Приложение </w:t>
      </w:r>
      <w:r w:rsidR="00AE07B7">
        <w:rPr>
          <w:rFonts w:ascii="Times New Roman" w:hAnsi="Times New Roman" w:cs="Times New Roman"/>
          <w:bCs/>
          <w:i/>
          <w:color w:val="000000"/>
          <w:sz w:val="28"/>
          <w:szCs w:val="28"/>
        </w:rPr>
        <w:t>1</w:t>
      </w:r>
    </w:p>
    <w:p w:rsidR="00046A19" w:rsidRDefault="002A6318" w:rsidP="00046A1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6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Кейс </w:t>
      </w:r>
      <w:r w:rsidR="008565B5" w:rsidRPr="00046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ФИП ТОИПКРО</w:t>
      </w:r>
    </w:p>
    <w:p w:rsidR="009F2D28" w:rsidRPr="00046A19" w:rsidRDefault="00046A19" w:rsidP="00046A1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6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AE0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046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технологии вовлечения родительской общественности в образовательное пространство ДОУ</w:t>
      </w:r>
      <w:r w:rsidR="002846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помощью образовательных терренкуров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046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A6318" w:rsidRPr="00046A19" w:rsidRDefault="002A6318">
      <w:pPr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046A19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Сведения об образовательной организации</w:t>
      </w:r>
      <w:r w:rsidR="00046A19" w:rsidRPr="00046A19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</w:p>
    <w:p w:rsidR="00046A19" w:rsidRDefault="002A631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6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Название</w:t>
      </w:r>
      <w:r w:rsidR="00046A19" w:rsidRPr="00046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046A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МАДОУ «Детский сад «Полянка» п. Мирный» Томского района</w:t>
      </w:r>
    </w:p>
    <w:p w:rsidR="00046A19" w:rsidRDefault="002A631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6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ФИО руководителя</w:t>
      </w:r>
      <w:r w:rsidR="00046A19" w:rsidRPr="00046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046A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Кузнецова Татьяна Николаевна</w:t>
      </w:r>
    </w:p>
    <w:p w:rsidR="00046A19" w:rsidRDefault="00046A19" w:rsidP="00274B73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6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2A6318" w:rsidRPr="00046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писок команды</w:t>
      </w:r>
      <w:r w:rsidRPr="00046A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Пшеничникова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А.В., Богданова Г.А., Мухтарова Л.П., Кондратьева Т.А., Лысова Л.А., Жукова Е.А., Сорокина Т.И., Самойлова Н.А., Иванова Я.В.,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Пшеничкина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М.Н., Белоусова К.А., Рогожина Т.В., Семенова Т.А., Козырева Т.И.,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Вершак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М.Н., Илющенко Е.А.,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Баландина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Н.В.</w:t>
      </w:r>
    </w:p>
    <w:p w:rsidR="008565B5" w:rsidRPr="00BC41CF" w:rsidRDefault="008565B5" w:rsidP="00274B73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41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Подпрограмма ФИП (ТОИПКРО), в рамках которой реализован кейс</w:t>
      </w:r>
      <w:r w:rsidR="00046A19" w:rsidRPr="00BC41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BC41CF" w:rsidRPr="00BC41CF">
        <w:rPr>
          <w:rFonts w:ascii="Times New Roman" w:hAnsi="Times New Roman" w:cs="Times New Roman"/>
          <w:bCs/>
          <w:sz w:val="28"/>
          <w:szCs w:val="28"/>
        </w:rPr>
        <w:t>Цикл открытых педагогических мастерских в образовательных организациях «Кейсы эффективных практик реализации образовательных технологий»</w:t>
      </w:r>
    </w:p>
    <w:p w:rsidR="002A6318" w:rsidRPr="008565B5" w:rsidRDefault="002A6318" w:rsidP="00274B73">
      <w:pPr>
        <w:jc w:val="both"/>
        <w:rPr>
          <w:rFonts w:ascii="Times New Roman" w:hAnsi="Times New Roman" w:cs="Times New Roman"/>
          <w:sz w:val="28"/>
          <w:szCs w:val="28"/>
        </w:rPr>
      </w:pPr>
      <w:r w:rsidRPr="00BC41CF">
        <w:rPr>
          <w:rFonts w:ascii="Times New Roman" w:hAnsi="Times New Roman" w:cs="Times New Roman"/>
          <w:b/>
          <w:sz w:val="28"/>
          <w:szCs w:val="28"/>
        </w:rPr>
        <w:t>Исходная формулировка проблемы</w:t>
      </w:r>
      <w:r w:rsidR="00BC41CF" w:rsidRPr="00BC41CF">
        <w:rPr>
          <w:rFonts w:ascii="Times New Roman" w:hAnsi="Times New Roman" w:cs="Times New Roman"/>
          <w:b/>
          <w:sz w:val="28"/>
          <w:szCs w:val="28"/>
        </w:rPr>
        <w:t>:</w:t>
      </w:r>
      <w:r w:rsidR="00BC41CF">
        <w:rPr>
          <w:rFonts w:ascii="Times New Roman" w:hAnsi="Times New Roman" w:cs="Times New Roman"/>
          <w:sz w:val="28"/>
          <w:szCs w:val="28"/>
        </w:rPr>
        <w:t xml:space="preserve"> Устаревшие методы работы с родительской общественностью, низкий уровень </w:t>
      </w:r>
      <w:r w:rsidR="00274B73">
        <w:rPr>
          <w:rFonts w:ascii="Times New Roman" w:hAnsi="Times New Roman" w:cs="Times New Roman"/>
          <w:sz w:val="28"/>
          <w:szCs w:val="28"/>
        </w:rPr>
        <w:t xml:space="preserve">родительской компетенции </w:t>
      </w:r>
      <w:r w:rsidR="009D0E99">
        <w:rPr>
          <w:rFonts w:ascii="Times New Roman" w:hAnsi="Times New Roman" w:cs="Times New Roman"/>
          <w:sz w:val="28"/>
          <w:szCs w:val="28"/>
        </w:rPr>
        <w:t xml:space="preserve">в вопросах воспитания </w:t>
      </w:r>
      <w:r w:rsidR="00274B73">
        <w:rPr>
          <w:rFonts w:ascii="Times New Roman" w:hAnsi="Times New Roman" w:cs="Times New Roman"/>
          <w:sz w:val="28"/>
          <w:szCs w:val="28"/>
        </w:rPr>
        <w:t xml:space="preserve">и </w:t>
      </w:r>
      <w:r w:rsidR="00BC41CF">
        <w:rPr>
          <w:rFonts w:ascii="Times New Roman" w:hAnsi="Times New Roman" w:cs="Times New Roman"/>
          <w:sz w:val="28"/>
          <w:szCs w:val="28"/>
        </w:rPr>
        <w:t>участия в воспитательно-образовательном процессе, жизнедеятельности ДОУ</w:t>
      </w:r>
      <w:r w:rsidR="00AE07B7">
        <w:rPr>
          <w:rFonts w:ascii="Times New Roman" w:hAnsi="Times New Roman" w:cs="Times New Roman"/>
          <w:sz w:val="28"/>
          <w:szCs w:val="28"/>
        </w:rPr>
        <w:t>.</w:t>
      </w:r>
    </w:p>
    <w:p w:rsidR="002A6318" w:rsidRPr="008565B5" w:rsidRDefault="002A6318" w:rsidP="00274B73">
      <w:pPr>
        <w:jc w:val="both"/>
        <w:rPr>
          <w:rFonts w:ascii="Times New Roman" w:hAnsi="Times New Roman" w:cs="Times New Roman"/>
          <w:sz w:val="28"/>
          <w:szCs w:val="28"/>
        </w:rPr>
      </w:pPr>
      <w:r w:rsidRPr="00BC41CF">
        <w:rPr>
          <w:rFonts w:ascii="Times New Roman" w:hAnsi="Times New Roman" w:cs="Times New Roman"/>
          <w:b/>
          <w:sz w:val="28"/>
          <w:szCs w:val="28"/>
        </w:rPr>
        <w:t>Задача, поставленная перед разработчиками решения</w:t>
      </w:r>
      <w:r w:rsidR="00BC41CF" w:rsidRPr="00BC41CF">
        <w:rPr>
          <w:rFonts w:ascii="Times New Roman" w:hAnsi="Times New Roman" w:cs="Times New Roman"/>
          <w:b/>
          <w:sz w:val="28"/>
          <w:szCs w:val="28"/>
        </w:rPr>
        <w:t>:</w:t>
      </w:r>
      <w:r w:rsidR="00BC41CF">
        <w:rPr>
          <w:rFonts w:ascii="Times New Roman" w:hAnsi="Times New Roman" w:cs="Times New Roman"/>
          <w:sz w:val="28"/>
          <w:szCs w:val="28"/>
        </w:rPr>
        <w:t xml:space="preserve"> Повысить уровень </w:t>
      </w:r>
      <w:r w:rsidR="00274B73">
        <w:rPr>
          <w:rFonts w:ascii="Times New Roman" w:hAnsi="Times New Roman" w:cs="Times New Roman"/>
          <w:sz w:val="28"/>
          <w:szCs w:val="28"/>
        </w:rPr>
        <w:t xml:space="preserve">родительской грамотности в вопросах воспитания и образования детей дошкольного возраста, </w:t>
      </w:r>
      <w:r w:rsidR="00BC41CF">
        <w:rPr>
          <w:rFonts w:ascii="Times New Roman" w:hAnsi="Times New Roman" w:cs="Times New Roman"/>
          <w:sz w:val="28"/>
          <w:szCs w:val="28"/>
        </w:rPr>
        <w:t>участия родительской общественности в реализации образовательной программы</w:t>
      </w:r>
      <w:r w:rsidR="00274B73">
        <w:rPr>
          <w:rFonts w:ascii="Times New Roman" w:hAnsi="Times New Roman" w:cs="Times New Roman"/>
          <w:sz w:val="28"/>
          <w:szCs w:val="28"/>
        </w:rPr>
        <w:t>.</w:t>
      </w:r>
    </w:p>
    <w:p w:rsidR="00BC41CF" w:rsidRPr="00BC41CF" w:rsidRDefault="002A6318" w:rsidP="00274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1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решения</w:t>
      </w:r>
      <w:r w:rsidR="00BC41CF" w:rsidRPr="00BC41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BC41CF" w:rsidRPr="00BC41CF">
        <w:rPr>
          <w:rFonts w:ascii="Times New Roman" w:hAnsi="Times New Roman" w:cs="Times New Roman"/>
          <w:sz w:val="28"/>
          <w:szCs w:val="28"/>
        </w:rPr>
        <w:t>Образовательный терренкур для родителей – организованный маршрут, прохождение которого вовлекает в воспитательно-образовательный процесс, приобщает к здоровому образу жизни и повышает педагогическую компетентность родителей.</w:t>
      </w:r>
    </w:p>
    <w:p w:rsidR="00BC41CF" w:rsidRPr="00BC41CF" w:rsidRDefault="00BC41CF" w:rsidP="00AE07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1C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C41CF">
        <w:rPr>
          <w:rFonts w:ascii="Times New Roman" w:hAnsi="Times New Roman" w:cs="Times New Roman"/>
          <w:sz w:val="28"/>
          <w:szCs w:val="28"/>
        </w:rPr>
        <w:t>адачи по повышению педагогической грамотности родителей, обеспечению открытости дошкольного образования, созданию условий для участия родителей в образовательной деятельности реализуются совместно с задачами по приобщению к здоровому образу жизни при прохождении маршрута. Маршрут проходит по территории детско</w:t>
      </w:r>
      <w:bookmarkStart w:id="0" w:name="_GoBack"/>
      <w:bookmarkEnd w:id="0"/>
      <w:r w:rsidRPr="00BC41CF">
        <w:rPr>
          <w:rFonts w:ascii="Times New Roman" w:hAnsi="Times New Roman" w:cs="Times New Roman"/>
          <w:sz w:val="28"/>
          <w:szCs w:val="28"/>
        </w:rPr>
        <w:t xml:space="preserve">го сада и за ее пределами, через специально оборудованные станций, на каждой станции выполняются задания, подготовленные в соответствии с заданной тематикой. При перемещении от станции к станции участники находятся в постоянном движении, выполняют физические упражнения, упражнения на дыхание, следят за осанкой и все это на свежем воздухе, в окружении природных красот. </w:t>
      </w:r>
    </w:p>
    <w:p w:rsidR="00BC41CF" w:rsidRPr="00BC41CF" w:rsidRDefault="00BC41CF" w:rsidP="00AE07B7">
      <w:pPr>
        <w:tabs>
          <w:tab w:val="left" w:pos="51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1CF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Образовательные терренкуры – универсальный метод работы с родительской </w:t>
      </w:r>
      <w:proofErr w:type="gramStart"/>
      <w:r w:rsidRPr="00BC41CF">
        <w:rPr>
          <w:rFonts w:ascii="Times New Roman" w:hAnsi="Times New Roman" w:cs="Times New Roman"/>
          <w:sz w:val="28"/>
          <w:szCs w:val="28"/>
        </w:rPr>
        <w:t>общественностью</w:t>
      </w:r>
      <w:proofErr w:type="gramEnd"/>
      <w:r w:rsidRPr="00BC41CF">
        <w:rPr>
          <w:rFonts w:ascii="Times New Roman" w:hAnsi="Times New Roman" w:cs="Times New Roman"/>
          <w:sz w:val="28"/>
          <w:szCs w:val="28"/>
        </w:rPr>
        <w:t>. Педагог наблюдает за родителями, за детско-родительским общением и на основе выявленных проблемных ситуаций или ситуаций успеха планирует дальнейшую индивидуальную работу с семьей. Кроме того, этот универсальный метод заменяет множество устаревших и зачастую изживших себя методов работы: анкетирование, консультирование, родительский собрания в душных актовых залах, в пассивной позе слушателя, оформление папок передвижек. Это возможность привлечения партнера в процесс образования, возможность объединить усилия педагогов и родителей для достижения общей цели, возможность использовать единые методы воспитания, образования в ДОУ и семье, кроме всего перечисленного, это еще и возможность воспитания здоровой семьи, приобщения к здоровому образу жизни и ребенка, который глядя на родителей занятых физической активностью берет с них пример, и родителей, которые активно, вместе с детьми прыгают, бегают, играют.</w:t>
      </w:r>
    </w:p>
    <w:p w:rsidR="00BC41CF" w:rsidRPr="00BC41CF" w:rsidRDefault="00BC41CF" w:rsidP="00274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1CF">
        <w:rPr>
          <w:rFonts w:ascii="Times New Roman" w:hAnsi="Times New Roman" w:cs="Times New Roman"/>
          <w:sz w:val="28"/>
          <w:szCs w:val="28"/>
        </w:rPr>
        <w:t>Еще одним важным моментом является возможность научиться играть, дворовые, сюжетно-ролевые игры в век компьютеризации незаслуженно забыты, и многие современные родители просто не знают, чем занять ребенка, во что с ним поиграть, как организовать игру, такое незнание способствует появлению в детских руках гаджетов и их злоупотреблению. Значимость детской игры для полноценного развития ребенка не оценена по достоинству.</w:t>
      </w:r>
    </w:p>
    <w:p w:rsidR="002A6318" w:rsidRPr="008565B5" w:rsidRDefault="002A6318" w:rsidP="00274B73">
      <w:pPr>
        <w:jc w:val="both"/>
        <w:rPr>
          <w:rFonts w:ascii="Times New Roman" w:hAnsi="Times New Roman" w:cs="Times New Roman"/>
          <w:sz w:val="28"/>
          <w:szCs w:val="28"/>
        </w:rPr>
      </w:pPr>
      <w:r w:rsidRPr="00BC41CF">
        <w:rPr>
          <w:rFonts w:ascii="Times New Roman" w:hAnsi="Times New Roman" w:cs="Times New Roman"/>
          <w:b/>
          <w:sz w:val="28"/>
          <w:szCs w:val="28"/>
        </w:rPr>
        <w:t>Перечень организаций/партнеров, вовлеченных</w:t>
      </w:r>
      <w:r w:rsidR="008565B5" w:rsidRPr="00BC4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1CF">
        <w:rPr>
          <w:rFonts w:ascii="Times New Roman" w:hAnsi="Times New Roman" w:cs="Times New Roman"/>
          <w:b/>
          <w:sz w:val="28"/>
          <w:szCs w:val="28"/>
        </w:rPr>
        <w:t>в разработку и внедрение решения, с указанием их функций</w:t>
      </w:r>
      <w:r w:rsidR="00BC41CF" w:rsidRPr="00BC41CF">
        <w:rPr>
          <w:rFonts w:ascii="Times New Roman" w:hAnsi="Times New Roman" w:cs="Times New Roman"/>
          <w:b/>
          <w:sz w:val="28"/>
          <w:szCs w:val="28"/>
        </w:rPr>
        <w:t>:</w:t>
      </w:r>
      <w:r w:rsidR="00BC4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1CF">
        <w:rPr>
          <w:rFonts w:ascii="Times New Roman" w:hAnsi="Times New Roman" w:cs="Times New Roman"/>
          <w:sz w:val="28"/>
          <w:szCs w:val="28"/>
        </w:rPr>
        <w:t>Мирненская</w:t>
      </w:r>
      <w:proofErr w:type="spellEnd"/>
      <w:r w:rsidR="00BC41CF">
        <w:rPr>
          <w:rFonts w:ascii="Times New Roman" w:hAnsi="Times New Roman" w:cs="Times New Roman"/>
          <w:sz w:val="28"/>
          <w:szCs w:val="28"/>
        </w:rPr>
        <w:t xml:space="preserve"> сельская библиотека, МБОУ «</w:t>
      </w:r>
      <w:proofErr w:type="spellStart"/>
      <w:r w:rsidR="00BC41CF">
        <w:rPr>
          <w:rFonts w:ascii="Times New Roman" w:hAnsi="Times New Roman" w:cs="Times New Roman"/>
          <w:sz w:val="28"/>
          <w:szCs w:val="28"/>
        </w:rPr>
        <w:t>Мирненская</w:t>
      </w:r>
      <w:proofErr w:type="spellEnd"/>
      <w:r w:rsidR="00BC41CF">
        <w:rPr>
          <w:rFonts w:ascii="Times New Roman" w:hAnsi="Times New Roman" w:cs="Times New Roman"/>
          <w:sz w:val="28"/>
          <w:szCs w:val="28"/>
        </w:rPr>
        <w:t xml:space="preserve"> СОШ» - участники реализации.</w:t>
      </w:r>
    </w:p>
    <w:p w:rsidR="002A6318" w:rsidRPr="008565B5" w:rsidRDefault="00387610" w:rsidP="00274B73">
      <w:pPr>
        <w:jc w:val="both"/>
        <w:rPr>
          <w:rFonts w:ascii="Times New Roman" w:hAnsi="Times New Roman" w:cs="Times New Roman"/>
          <w:sz w:val="28"/>
          <w:szCs w:val="28"/>
        </w:rPr>
      </w:pPr>
      <w:r w:rsidRPr="00BC41CF">
        <w:rPr>
          <w:rFonts w:ascii="Times New Roman" w:hAnsi="Times New Roman" w:cs="Times New Roman"/>
          <w:b/>
          <w:sz w:val="28"/>
          <w:szCs w:val="28"/>
        </w:rPr>
        <w:t>Условия реализации практики</w:t>
      </w:r>
      <w:r w:rsidR="00BC41CF" w:rsidRPr="00BC41CF">
        <w:rPr>
          <w:rFonts w:ascii="Times New Roman" w:hAnsi="Times New Roman" w:cs="Times New Roman"/>
          <w:b/>
          <w:sz w:val="28"/>
          <w:szCs w:val="28"/>
        </w:rPr>
        <w:t>:</w:t>
      </w:r>
      <w:r w:rsidR="00BC41CF">
        <w:rPr>
          <w:rFonts w:ascii="Times New Roman" w:hAnsi="Times New Roman" w:cs="Times New Roman"/>
          <w:sz w:val="28"/>
          <w:szCs w:val="28"/>
        </w:rPr>
        <w:t xml:space="preserve"> регулярное проведение образовательных терренкуров.</w:t>
      </w:r>
    </w:p>
    <w:p w:rsidR="00387610" w:rsidRDefault="00387610" w:rsidP="00274B7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41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Типовые проблемы и риски, которые могут возникнуть в процессе реализа</w:t>
      </w:r>
      <w:r w:rsidRPr="00BC41CF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ции практики</w:t>
      </w:r>
      <w:r w:rsidR="00881D83" w:rsidRPr="00BC41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/Способы минимизации рисков</w:t>
      </w:r>
      <w:r w:rsidR="00BC41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C41CF" w:rsidRPr="00BC41CF" w:rsidRDefault="00BC41CF" w:rsidP="00274B7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педагогического коллектива с</w:t>
      </w:r>
      <w:r w:rsidRPr="00BC41CF">
        <w:rPr>
          <w:rFonts w:ascii="Times New Roman" w:hAnsi="Times New Roman" w:cs="Times New Roman"/>
          <w:sz w:val="28"/>
          <w:szCs w:val="28"/>
        </w:rPr>
        <w:t xml:space="preserve">уществовали опасения – будет ли для родителей приемлема данная форма взаимодействия. Да, </w:t>
      </w:r>
      <w:r w:rsidR="00274B73">
        <w:rPr>
          <w:rFonts w:ascii="Times New Roman" w:hAnsi="Times New Roman" w:cs="Times New Roman"/>
          <w:sz w:val="28"/>
          <w:szCs w:val="28"/>
        </w:rPr>
        <w:t xml:space="preserve">при проведении первого образовательного терренкура для родителей, </w:t>
      </w:r>
      <w:r w:rsidRPr="00BC41CF">
        <w:rPr>
          <w:rFonts w:ascii="Times New Roman" w:hAnsi="Times New Roman" w:cs="Times New Roman"/>
          <w:sz w:val="28"/>
          <w:szCs w:val="28"/>
        </w:rPr>
        <w:t>в начале маршрута половина от общего числа присутствующих родителей стояли в стороне и наблюдали, в середине маршрута остались наблюдателя</w:t>
      </w:r>
      <w:r w:rsidR="00274B73">
        <w:rPr>
          <w:rFonts w:ascii="Times New Roman" w:hAnsi="Times New Roman" w:cs="Times New Roman"/>
          <w:sz w:val="28"/>
          <w:szCs w:val="28"/>
        </w:rPr>
        <w:t>ми 10% присутствующих</w:t>
      </w:r>
      <w:r w:rsidRPr="00BC41CF">
        <w:rPr>
          <w:rFonts w:ascii="Times New Roman" w:hAnsi="Times New Roman" w:cs="Times New Roman"/>
          <w:sz w:val="28"/>
          <w:szCs w:val="28"/>
        </w:rPr>
        <w:t>, а к концу все родители включились в процесс. Грамотно спланированный и подготовленный педагогами маршрут, среда, участие детей непроизвольно вовлекают всех родителей, ведь невозможно стоять в стороне</w:t>
      </w:r>
      <w:r w:rsidR="00274B73">
        <w:rPr>
          <w:rFonts w:ascii="Times New Roman" w:hAnsi="Times New Roman" w:cs="Times New Roman"/>
          <w:sz w:val="28"/>
          <w:szCs w:val="28"/>
        </w:rPr>
        <w:t>.</w:t>
      </w:r>
      <w:r w:rsidRPr="00BC41CF">
        <w:rPr>
          <w:rFonts w:ascii="Times New Roman" w:hAnsi="Times New Roman" w:cs="Times New Roman"/>
          <w:sz w:val="28"/>
          <w:szCs w:val="28"/>
        </w:rPr>
        <w:t xml:space="preserve"> </w:t>
      </w:r>
      <w:r w:rsidR="00274B73">
        <w:rPr>
          <w:rFonts w:ascii="Times New Roman" w:hAnsi="Times New Roman" w:cs="Times New Roman"/>
          <w:sz w:val="28"/>
          <w:szCs w:val="28"/>
        </w:rPr>
        <w:t>Н</w:t>
      </w:r>
      <w:r w:rsidRPr="00BC41CF">
        <w:rPr>
          <w:rFonts w:ascii="Times New Roman" w:hAnsi="Times New Roman" w:cs="Times New Roman"/>
          <w:sz w:val="28"/>
          <w:szCs w:val="28"/>
        </w:rPr>
        <w:t xml:space="preserve">а сегодняшний день родительская активность высока, они с большим интересом вовлекаются в инновационную деятельность, все родители проявляют интерес к участию в прохождении маршрута, единственным минусом является занятость родителей, не позволяющая делать это </w:t>
      </w:r>
      <w:r w:rsidRPr="00BC41CF">
        <w:rPr>
          <w:rFonts w:ascii="Times New Roman" w:hAnsi="Times New Roman" w:cs="Times New Roman"/>
          <w:sz w:val="28"/>
          <w:szCs w:val="28"/>
        </w:rPr>
        <w:lastRenderedPageBreak/>
        <w:t xml:space="preserve">ежемесячно, этот фактор не позволит достичь 100% участия родителей в инновационной </w:t>
      </w:r>
      <w:proofErr w:type="gramStart"/>
      <w:r w:rsidRPr="00BC41CF">
        <w:rPr>
          <w:rFonts w:ascii="Times New Roman" w:hAnsi="Times New Roman" w:cs="Times New Roman"/>
          <w:sz w:val="28"/>
          <w:szCs w:val="28"/>
        </w:rPr>
        <w:t>деятельности..</w:t>
      </w:r>
      <w:proofErr w:type="gramEnd"/>
    </w:p>
    <w:p w:rsidR="00387610" w:rsidRDefault="00387610" w:rsidP="00274B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A1A">
        <w:rPr>
          <w:rFonts w:ascii="Times New Roman" w:hAnsi="Times New Roman" w:cs="Times New Roman"/>
          <w:b/>
          <w:sz w:val="28"/>
          <w:szCs w:val="28"/>
        </w:rPr>
        <w:t>Результаты внедрения лучшей практики</w:t>
      </w:r>
      <w:r w:rsidR="005B6A1A">
        <w:rPr>
          <w:rFonts w:ascii="Times New Roman" w:hAnsi="Times New Roman" w:cs="Times New Roman"/>
          <w:b/>
          <w:sz w:val="28"/>
          <w:szCs w:val="28"/>
        </w:rPr>
        <w:t>:</w:t>
      </w:r>
    </w:p>
    <w:p w:rsidR="005B6A1A" w:rsidRPr="005B6A1A" w:rsidRDefault="005B6A1A" w:rsidP="00274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A1A">
        <w:rPr>
          <w:rFonts w:ascii="Times New Roman" w:hAnsi="Times New Roman" w:cs="Times New Roman"/>
          <w:sz w:val="28"/>
          <w:szCs w:val="28"/>
        </w:rPr>
        <w:t>Усовершенствована модель образовательного пространства, обеспечивающего равноправные, партнерские отношения всех субъектов образовательного процесса ДОУ, позволяющая достичь взаимопонимания и согласованного взаимодействия ДОУ и семьи в вопросах воспитания и образования детей. Образовательный терренкур позволяет родителям грамотно участвовать в воспитательно-</w:t>
      </w:r>
      <w:proofErr w:type="spellStart"/>
      <w:r w:rsidRPr="005B6A1A">
        <w:rPr>
          <w:rFonts w:ascii="Times New Roman" w:hAnsi="Times New Roman" w:cs="Times New Roman"/>
          <w:sz w:val="28"/>
          <w:szCs w:val="28"/>
        </w:rPr>
        <w:t>образоательном</w:t>
      </w:r>
      <w:proofErr w:type="spellEnd"/>
      <w:r w:rsidRPr="005B6A1A">
        <w:rPr>
          <w:rFonts w:ascii="Times New Roman" w:hAnsi="Times New Roman" w:cs="Times New Roman"/>
          <w:sz w:val="28"/>
          <w:szCs w:val="28"/>
        </w:rPr>
        <w:t xml:space="preserve"> процессе, так как они владеют информацией о целях и задачах, тематик</w:t>
      </w:r>
      <w:r w:rsidR="00274B73">
        <w:rPr>
          <w:rFonts w:ascii="Times New Roman" w:hAnsi="Times New Roman" w:cs="Times New Roman"/>
          <w:sz w:val="28"/>
          <w:szCs w:val="28"/>
        </w:rPr>
        <w:t>е. П</w:t>
      </w:r>
      <w:r w:rsidRPr="005B6A1A">
        <w:rPr>
          <w:rFonts w:ascii="Times New Roman" w:hAnsi="Times New Roman" w:cs="Times New Roman"/>
          <w:sz w:val="28"/>
          <w:szCs w:val="28"/>
        </w:rPr>
        <w:t>едагогическая грамотность родительской общественности повышается за счет того, что педагоги показывают на практике как организовать деятельность ребенка грамотно</w:t>
      </w:r>
      <w:r w:rsidR="00274B73">
        <w:rPr>
          <w:rFonts w:ascii="Times New Roman" w:hAnsi="Times New Roman" w:cs="Times New Roman"/>
          <w:sz w:val="28"/>
          <w:szCs w:val="28"/>
        </w:rPr>
        <w:t xml:space="preserve"> и</w:t>
      </w:r>
      <w:r w:rsidRPr="005B6A1A">
        <w:rPr>
          <w:rFonts w:ascii="Times New Roman" w:hAnsi="Times New Roman" w:cs="Times New Roman"/>
          <w:sz w:val="28"/>
          <w:szCs w:val="28"/>
        </w:rPr>
        <w:t xml:space="preserve"> безопасно. За счет этого достигнуто понимание, </w:t>
      </w:r>
      <w:r w:rsidR="00274B73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Pr="005B6A1A">
        <w:rPr>
          <w:rFonts w:ascii="Times New Roman" w:hAnsi="Times New Roman" w:cs="Times New Roman"/>
          <w:sz w:val="28"/>
          <w:szCs w:val="28"/>
        </w:rPr>
        <w:t>довери</w:t>
      </w:r>
      <w:r w:rsidR="00274B73">
        <w:rPr>
          <w:rFonts w:ascii="Times New Roman" w:hAnsi="Times New Roman" w:cs="Times New Roman"/>
          <w:sz w:val="28"/>
          <w:szCs w:val="28"/>
        </w:rPr>
        <w:t>тельные отношения</w:t>
      </w:r>
      <w:r w:rsidRPr="005B6A1A">
        <w:rPr>
          <w:rFonts w:ascii="Times New Roman" w:hAnsi="Times New Roman" w:cs="Times New Roman"/>
          <w:sz w:val="28"/>
          <w:szCs w:val="28"/>
        </w:rPr>
        <w:t xml:space="preserve"> между родителями и педагогами, ребенок с легкостью адаптируется и с удовольствием идет в детский сад, понимая, что мама, папа, воспитатель – друзья. Объединение усилий приводит к достижению поставленных педагогических задач за более короткий временной промежуток. </w:t>
      </w:r>
    </w:p>
    <w:p w:rsidR="005B6A1A" w:rsidRPr="005B6A1A" w:rsidRDefault="005B6A1A" w:rsidP="00274B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A1A">
        <w:rPr>
          <w:rFonts w:ascii="Times New Roman" w:hAnsi="Times New Roman" w:cs="Times New Roman"/>
          <w:sz w:val="28"/>
          <w:szCs w:val="28"/>
        </w:rPr>
        <w:t xml:space="preserve">Кроме того, создана </w:t>
      </w:r>
      <w:proofErr w:type="spellStart"/>
      <w:r w:rsidRPr="005B6A1A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5B6A1A">
        <w:rPr>
          <w:rFonts w:ascii="Times New Roman" w:hAnsi="Times New Roman" w:cs="Times New Roman"/>
          <w:sz w:val="28"/>
          <w:szCs w:val="28"/>
        </w:rPr>
        <w:t xml:space="preserve"> модель вовлечения родителей воспитанников в образовательную деятельнос</w:t>
      </w:r>
      <w:r w:rsidR="00274B73">
        <w:rPr>
          <w:rFonts w:ascii="Times New Roman" w:hAnsi="Times New Roman" w:cs="Times New Roman"/>
          <w:sz w:val="28"/>
          <w:szCs w:val="28"/>
        </w:rPr>
        <w:t xml:space="preserve">ть ДОУ.  Сегодня, родители, </w:t>
      </w:r>
      <w:proofErr w:type="gramStart"/>
      <w:r w:rsidR="00274B73">
        <w:rPr>
          <w:rFonts w:ascii="Times New Roman" w:hAnsi="Times New Roman" w:cs="Times New Roman"/>
          <w:sz w:val="28"/>
          <w:szCs w:val="28"/>
        </w:rPr>
        <w:t>так</w:t>
      </w:r>
      <w:r w:rsidRPr="005B6A1A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5B6A1A">
        <w:rPr>
          <w:rFonts w:ascii="Times New Roman" w:hAnsi="Times New Roman" w:cs="Times New Roman"/>
          <w:sz w:val="28"/>
          <w:szCs w:val="28"/>
        </w:rPr>
        <w:t xml:space="preserve"> как и дети, в большинстве случаев, ведут сидячий образ жизни, проводя больше времени за компьютером, телевизором. Терренкур же позволяет родителям в активном движении, на свежем воздухе проводить время с ребенком.</w:t>
      </w:r>
    </w:p>
    <w:p w:rsidR="00387610" w:rsidRDefault="00387610" w:rsidP="00274B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A1A">
        <w:rPr>
          <w:rFonts w:ascii="Times New Roman" w:hAnsi="Times New Roman" w:cs="Times New Roman"/>
          <w:b/>
          <w:sz w:val="28"/>
          <w:szCs w:val="28"/>
        </w:rPr>
        <w:t>Показатели результативности данного решения и их значения</w:t>
      </w:r>
      <w:r w:rsidR="005B6A1A">
        <w:rPr>
          <w:rFonts w:ascii="Times New Roman" w:hAnsi="Times New Roman" w:cs="Times New Roman"/>
          <w:b/>
          <w:sz w:val="28"/>
          <w:szCs w:val="28"/>
        </w:rPr>
        <w:t>:</w:t>
      </w:r>
    </w:p>
    <w:p w:rsidR="005B6A1A" w:rsidRPr="0054594E" w:rsidRDefault="005B6A1A" w:rsidP="00274B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</w:t>
      </w:r>
      <w:r w:rsidRPr="0054594E">
        <w:rPr>
          <w:rFonts w:ascii="Times New Roman" w:hAnsi="Times New Roman" w:cs="Times New Roman"/>
          <w:b/>
          <w:sz w:val="24"/>
          <w:szCs w:val="24"/>
        </w:rPr>
        <w:t>. Показатели вовлеченности родителей в инновационную деятельность ДОУ.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4815"/>
        <w:gridCol w:w="709"/>
        <w:gridCol w:w="850"/>
        <w:gridCol w:w="709"/>
        <w:gridCol w:w="850"/>
        <w:gridCol w:w="851"/>
        <w:gridCol w:w="850"/>
      </w:tblGrid>
      <w:tr w:rsidR="005B6A1A" w:rsidRPr="0054594E" w:rsidTr="00496536">
        <w:trPr>
          <w:trHeight w:val="482"/>
        </w:trPr>
        <w:tc>
          <w:tcPr>
            <w:tcW w:w="4815" w:type="dxa"/>
          </w:tcPr>
          <w:p w:rsidR="005B6A1A" w:rsidRPr="0054594E" w:rsidRDefault="005B6A1A" w:rsidP="00274B7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4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09" w:type="dxa"/>
          </w:tcPr>
          <w:p w:rsidR="005B6A1A" w:rsidRPr="00DB3504" w:rsidRDefault="005B6A1A" w:rsidP="00274B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3504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  <w:p w:rsidR="005B6A1A" w:rsidRPr="00DB3504" w:rsidRDefault="005B6A1A" w:rsidP="00274B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B3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850" w:type="dxa"/>
          </w:tcPr>
          <w:p w:rsidR="005B6A1A" w:rsidRPr="00DB3504" w:rsidRDefault="005B6A1A" w:rsidP="00274B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4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  <w:p w:rsidR="005B6A1A" w:rsidRPr="00DB3504" w:rsidRDefault="005B6A1A" w:rsidP="00274B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3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09" w:type="dxa"/>
          </w:tcPr>
          <w:p w:rsidR="005B6A1A" w:rsidRPr="00DB3504" w:rsidRDefault="005B6A1A" w:rsidP="00274B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5B6A1A" w:rsidRPr="00DB3504" w:rsidRDefault="005B6A1A" w:rsidP="00274B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3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850" w:type="dxa"/>
          </w:tcPr>
          <w:p w:rsidR="005B6A1A" w:rsidRPr="00DB3504" w:rsidRDefault="005B6A1A" w:rsidP="00274B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3504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  <w:p w:rsidR="005B6A1A" w:rsidRPr="00DB3504" w:rsidRDefault="005B6A1A" w:rsidP="00274B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3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851" w:type="dxa"/>
          </w:tcPr>
          <w:p w:rsidR="005B6A1A" w:rsidRPr="00DB3504" w:rsidRDefault="005B6A1A" w:rsidP="00274B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4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  <w:p w:rsidR="005B6A1A" w:rsidRPr="00DB3504" w:rsidRDefault="005B6A1A" w:rsidP="00274B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3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850" w:type="dxa"/>
          </w:tcPr>
          <w:p w:rsidR="005B6A1A" w:rsidRPr="00DB3504" w:rsidRDefault="005B6A1A" w:rsidP="00274B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4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  <w:p w:rsidR="005B6A1A" w:rsidRPr="00DB3504" w:rsidRDefault="005B6A1A" w:rsidP="00274B7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35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</w:tr>
      <w:tr w:rsidR="005B6A1A" w:rsidRPr="0054594E" w:rsidTr="00496536">
        <w:tc>
          <w:tcPr>
            <w:tcW w:w="4815" w:type="dxa"/>
          </w:tcPr>
          <w:p w:rsidR="005B6A1A" w:rsidRPr="0054594E" w:rsidRDefault="005B6A1A" w:rsidP="00274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4E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семей занятых в инновационной деятельности к общему количеству семей воспитанников ДОУ</w:t>
            </w:r>
          </w:p>
        </w:tc>
        <w:tc>
          <w:tcPr>
            <w:tcW w:w="709" w:type="dxa"/>
          </w:tcPr>
          <w:p w:rsidR="005B6A1A" w:rsidRPr="0054594E" w:rsidRDefault="005B6A1A" w:rsidP="00274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4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850" w:type="dxa"/>
          </w:tcPr>
          <w:p w:rsidR="005B6A1A" w:rsidRPr="0054594E" w:rsidRDefault="005B6A1A" w:rsidP="00274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4E"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  <w:tc>
          <w:tcPr>
            <w:tcW w:w="709" w:type="dxa"/>
          </w:tcPr>
          <w:p w:rsidR="005B6A1A" w:rsidRPr="0054594E" w:rsidRDefault="005B6A1A" w:rsidP="00274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4E">
              <w:rPr>
                <w:rFonts w:ascii="Times New Roman" w:hAnsi="Times New Roman" w:cs="Times New Roman"/>
                <w:sz w:val="24"/>
                <w:szCs w:val="24"/>
              </w:rPr>
              <w:t xml:space="preserve">    0,5</w:t>
            </w:r>
          </w:p>
        </w:tc>
        <w:tc>
          <w:tcPr>
            <w:tcW w:w="850" w:type="dxa"/>
          </w:tcPr>
          <w:p w:rsidR="005B6A1A" w:rsidRPr="0054594E" w:rsidRDefault="005B6A1A" w:rsidP="00274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A1A" w:rsidRPr="0054594E" w:rsidRDefault="005B6A1A" w:rsidP="00274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4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</w:tcPr>
          <w:p w:rsidR="005B6A1A" w:rsidRDefault="005B6A1A" w:rsidP="00274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A1A" w:rsidRPr="003B00E1" w:rsidRDefault="005B6A1A" w:rsidP="00274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5B6A1A" w:rsidRPr="0054594E" w:rsidRDefault="005B6A1A" w:rsidP="00274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A1A" w:rsidRPr="0054594E" w:rsidTr="00496536">
        <w:tc>
          <w:tcPr>
            <w:tcW w:w="4815" w:type="dxa"/>
          </w:tcPr>
          <w:p w:rsidR="005B6A1A" w:rsidRPr="0054594E" w:rsidRDefault="005B6A1A" w:rsidP="00274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образовательных терренкуров с родителями воспитанников</w:t>
            </w:r>
          </w:p>
        </w:tc>
        <w:tc>
          <w:tcPr>
            <w:tcW w:w="709" w:type="dxa"/>
          </w:tcPr>
          <w:p w:rsidR="005B6A1A" w:rsidRPr="0054594E" w:rsidRDefault="005B6A1A" w:rsidP="00274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4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850" w:type="dxa"/>
          </w:tcPr>
          <w:p w:rsidR="005B6A1A" w:rsidRPr="0054594E" w:rsidRDefault="005B6A1A" w:rsidP="00274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4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709" w:type="dxa"/>
          </w:tcPr>
          <w:p w:rsidR="005B6A1A" w:rsidRPr="0054594E" w:rsidRDefault="005B6A1A" w:rsidP="00274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4E">
              <w:rPr>
                <w:rFonts w:ascii="Times New Roman" w:hAnsi="Times New Roman" w:cs="Times New Roman"/>
                <w:sz w:val="24"/>
                <w:szCs w:val="24"/>
              </w:rPr>
              <w:t xml:space="preserve">    23</w:t>
            </w:r>
          </w:p>
        </w:tc>
        <w:tc>
          <w:tcPr>
            <w:tcW w:w="850" w:type="dxa"/>
          </w:tcPr>
          <w:p w:rsidR="005B6A1A" w:rsidRPr="0054594E" w:rsidRDefault="005B6A1A" w:rsidP="00274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A1A" w:rsidRPr="0054594E" w:rsidRDefault="005B6A1A" w:rsidP="00274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94E">
              <w:rPr>
                <w:rFonts w:ascii="Times New Roman" w:hAnsi="Times New Roman" w:cs="Times New Roman"/>
                <w:sz w:val="24"/>
                <w:szCs w:val="24"/>
              </w:rPr>
              <w:t xml:space="preserve">   62</w:t>
            </w:r>
          </w:p>
        </w:tc>
        <w:tc>
          <w:tcPr>
            <w:tcW w:w="851" w:type="dxa"/>
          </w:tcPr>
          <w:p w:rsidR="005B6A1A" w:rsidRPr="0054594E" w:rsidRDefault="005B6A1A" w:rsidP="00274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850" w:type="dxa"/>
          </w:tcPr>
          <w:p w:rsidR="005B6A1A" w:rsidRPr="0054594E" w:rsidRDefault="005B6A1A" w:rsidP="00274B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A1A" w:rsidRPr="0054594E" w:rsidRDefault="005B6A1A" w:rsidP="00274B73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A1A" w:rsidRPr="005B6A1A" w:rsidRDefault="005B6A1A" w:rsidP="00274B73">
      <w:pPr>
        <w:tabs>
          <w:tab w:val="left" w:pos="12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A1A">
        <w:rPr>
          <w:rFonts w:ascii="Times New Roman" w:hAnsi="Times New Roman" w:cs="Times New Roman"/>
          <w:sz w:val="28"/>
          <w:szCs w:val="28"/>
        </w:rPr>
        <w:t>Показатели вовлеченности родительской общественности в инновационную деятельность, приведенные в таблице 12, заметно возросли к 2018 году по сравнению с 2015 годом, так отношение количества семей занятых в инновационной деятельности к общему количеству семей воспитанников ДОО с 0 возросло до 0,7, это очень хороший результат, учитывая сильную занятость родителей трудно рассчитывать на получение результата равного 1 или 100 % участия родителей в инновационной деятельности.</w:t>
      </w:r>
    </w:p>
    <w:p w:rsidR="005B6A1A" w:rsidRDefault="005B6A1A" w:rsidP="00274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610" w:rsidRPr="008565B5" w:rsidRDefault="00387610" w:rsidP="00274B73">
      <w:pPr>
        <w:jc w:val="both"/>
        <w:rPr>
          <w:rFonts w:ascii="Times New Roman" w:hAnsi="Times New Roman" w:cs="Times New Roman"/>
          <w:sz w:val="28"/>
          <w:szCs w:val="28"/>
        </w:rPr>
      </w:pPr>
      <w:r w:rsidRPr="005B6A1A">
        <w:rPr>
          <w:rFonts w:ascii="Times New Roman" w:hAnsi="Times New Roman" w:cs="Times New Roman"/>
          <w:b/>
          <w:sz w:val="28"/>
          <w:szCs w:val="28"/>
        </w:rPr>
        <w:t>Эффекты от внедрения решения</w:t>
      </w:r>
      <w:r w:rsidR="005B6A1A" w:rsidRPr="005B6A1A">
        <w:rPr>
          <w:rFonts w:ascii="Times New Roman" w:hAnsi="Times New Roman" w:cs="Times New Roman"/>
          <w:b/>
          <w:sz w:val="28"/>
          <w:szCs w:val="28"/>
        </w:rPr>
        <w:t>:</w:t>
      </w:r>
      <w:r w:rsidR="005B6A1A">
        <w:rPr>
          <w:rFonts w:ascii="Times New Roman" w:hAnsi="Times New Roman" w:cs="Times New Roman"/>
          <w:sz w:val="28"/>
          <w:szCs w:val="28"/>
        </w:rPr>
        <w:t xml:space="preserve"> Повышена педагогическая грамотность родителей воспитанников ДОУ. Родители принимают активное участие в реализации образовательных задач, являясь полноправными участниками воспитательно-образовательного процесса</w:t>
      </w:r>
      <w:r w:rsidR="00274B73">
        <w:rPr>
          <w:rFonts w:ascii="Times New Roman" w:hAnsi="Times New Roman" w:cs="Times New Roman"/>
          <w:sz w:val="28"/>
          <w:szCs w:val="28"/>
        </w:rPr>
        <w:t>, в соответствии с требованиями ФГОС ДО</w:t>
      </w:r>
      <w:r w:rsidR="005B6A1A">
        <w:rPr>
          <w:rFonts w:ascii="Times New Roman" w:hAnsi="Times New Roman" w:cs="Times New Roman"/>
          <w:sz w:val="28"/>
          <w:szCs w:val="28"/>
        </w:rPr>
        <w:t>.</w:t>
      </w:r>
    </w:p>
    <w:p w:rsidR="00387610" w:rsidRDefault="00387610" w:rsidP="00387610">
      <w:pPr>
        <w:rPr>
          <w:rFonts w:ascii="Times New Roman" w:hAnsi="Times New Roman" w:cs="Times New Roman"/>
          <w:b/>
          <w:sz w:val="28"/>
          <w:szCs w:val="28"/>
        </w:rPr>
      </w:pPr>
      <w:r w:rsidRPr="005B6A1A">
        <w:rPr>
          <w:rFonts w:ascii="Times New Roman" w:hAnsi="Times New Roman" w:cs="Times New Roman"/>
          <w:b/>
          <w:sz w:val="28"/>
          <w:szCs w:val="28"/>
        </w:rPr>
        <w:t>Нормативная документация</w:t>
      </w:r>
      <w:r w:rsidR="005B6A1A" w:rsidRPr="005B6A1A">
        <w:rPr>
          <w:rFonts w:ascii="Times New Roman" w:hAnsi="Times New Roman" w:cs="Times New Roman"/>
          <w:b/>
          <w:sz w:val="28"/>
          <w:szCs w:val="28"/>
        </w:rPr>
        <w:t>:</w:t>
      </w:r>
    </w:p>
    <w:p w:rsidR="005B6A1A" w:rsidRPr="0054594E" w:rsidRDefault="005B6A1A" w:rsidP="005B6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</w:t>
      </w:r>
      <w:r w:rsidRPr="0054594E">
        <w:rPr>
          <w:rFonts w:ascii="Times New Roman" w:hAnsi="Times New Roman" w:cs="Times New Roman"/>
          <w:b/>
          <w:sz w:val="24"/>
          <w:szCs w:val="24"/>
        </w:rPr>
        <w:t>. Нормативно-правовое обеспечение.</w:t>
      </w:r>
    </w:p>
    <w:p w:rsidR="005B6A1A" w:rsidRPr="0054594E" w:rsidRDefault="005B6A1A" w:rsidP="005B6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1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4527"/>
        <w:gridCol w:w="4277"/>
      </w:tblGrid>
      <w:tr w:rsidR="005B6A1A" w:rsidRPr="0054594E" w:rsidTr="00274B73">
        <w:tc>
          <w:tcPr>
            <w:tcW w:w="299" w:type="pct"/>
          </w:tcPr>
          <w:p w:rsidR="005B6A1A" w:rsidRPr="0054594E" w:rsidRDefault="005B6A1A" w:rsidP="00496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54594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4594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417" w:type="pct"/>
          </w:tcPr>
          <w:p w:rsidR="005B6A1A" w:rsidRPr="0054594E" w:rsidRDefault="005B6A1A" w:rsidP="00496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94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2284" w:type="pct"/>
          </w:tcPr>
          <w:p w:rsidR="005B6A1A" w:rsidRPr="0054594E" w:rsidRDefault="005B6A1A" w:rsidP="00496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594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Краткое обоснование включения нормативного правового акта в нормативное правовое обеспечение проекта</w:t>
            </w:r>
          </w:p>
        </w:tc>
      </w:tr>
      <w:tr w:rsidR="005B6A1A" w:rsidRPr="0054594E" w:rsidTr="00274B73">
        <w:tc>
          <w:tcPr>
            <w:tcW w:w="299" w:type="pct"/>
          </w:tcPr>
          <w:p w:rsidR="005B6A1A" w:rsidRPr="0054594E" w:rsidRDefault="005B6A1A" w:rsidP="00496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59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17" w:type="pct"/>
          </w:tcPr>
          <w:p w:rsidR="005B6A1A" w:rsidRPr="0054594E" w:rsidRDefault="005B6A1A" w:rsidP="00496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59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 закон РФ от 29 декабря 2012 года № 273-ФЗ «Об образовании в Российской Федерации»;</w:t>
            </w:r>
          </w:p>
        </w:tc>
        <w:tc>
          <w:tcPr>
            <w:tcW w:w="2284" w:type="pct"/>
          </w:tcPr>
          <w:p w:rsidR="005B6A1A" w:rsidRPr="0054594E" w:rsidRDefault="005B6A1A" w:rsidP="00496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59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Взаимоотношения в области обучения подрастающего поколения и взрослых граждан</w:t>
            </w:r>
            <w:r w:rsidRPr="0054594E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59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 ориентацией на особенности и традиции системы обучения в России.</w:t>
            </w:r>
          </w:p>
        </w:tc>
      </w:tr>
      <w:tr w:rsidR="005B6A1A" w:rsidRPr="0054594E" w:rsidTr="00274B73">
        <w:tc>
          <w:tcPr>
            <w:tcW w:w="299" w:type="pct"/>
          </w:tcPr>
          <w:p w:rsidR="005B6A1A" w:rsidRPr="0054594E" w:rsidRDefault="005B6A1A" w:rsidP="00496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59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17" w:type="pct"/>
          </w:tcPr>
          <w:p w:rsidR="005B6A1A" w:rsidRPr="0054594E" w:rsidRDefault="005B6A1A" w:rsidP="00496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59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 государственный образовательный стандарт дошкольного образования, утвержденный приказом Минобрнауки России от 17.10.2013 № 1155</w:t>
            </w:r>
          </w:p>
        </w:tc>
        <w:tc>
          <w:tcPr>
            <w:tcW w:w="2284" w:type="pct"/>
          </w:tcPr>
          <w:p w:rsidR="005B6A1A" w:rsidRPr="0054594E" w:rsidRDefault="005B6A1A" w:rsidP="00496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59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Совокупность обязательных требований к дошкольному образованию.</w:t>
            </w:r>
          </w:p>
          <w:p w:rsidR="005B6A1A" w:rsidRPr="0054594E" w:rsidRDefault="005B6A1A" w:rsidP="00496536">
            <w:pPr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6A1A" w:rsidRPr="0054594E" w:rsidTr="00274B73">
        <w:tc>
          <w:tcPr>
            <w:tcW w:w="299" w:type="pct"/>
          </w:tcPr>
          <w:p w:rsidR="005B6A1A" w:rsidRPr="0054594E" w:rsidRDefault="005B6A1A" w:rsidP="00496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59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17" w:type="pct"/>
          </w:tcPr>
          <w:p w:rsidR="005B6A1A" w:rsidRPr="0054594E" w:rsidRDefault="005B6A1A" w:rsidP="00496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59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утвержденные постановлением Правительства РФ от 10.07.2013 № 582.</w:t>
            </w:r>
          </w:p>
        </w:tc>
        <w:tc>
          <w:tcPr>
            <w:tcW w:w="2284" w:type="pct"/>
          </w:tcPr>
          <w:p w:rsidR="005B6A1A" w:rsidRPr="0054594E" w:rsidRDefault="005B6A1A" w:rsidP="00496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59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Определяет порядок размещения на официальном сайте образовательной организации информации, в целях обеспечения открытости и доступности указанной информации.</w:t>
            </w:r>
          </w:p>
        </w:tc>
      </w:tr>
      <w:tr w:rsidR="005B6A1A" w:rsidRPr="0054594E" w:rsidTr="00274B73">
        <w:tc>
          <w:tcPr>
            <w:tcW w:w="299" w:type="pct"/>
          </w:tcPr>
          <w:p w:rsidR="005B6A1A" w:rsidRPr="0054594E" w:rsidRDefault="005B6A1A" w:rsidP="00496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59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417" w:type="pct"/>
          </w:tcPr>
          <w:p w:rsidR="005B6A1A" w:rsidRPr="0054594E" w:rsidRDefault="005B6A1A" w:rsidP="00496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59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Приказ об инновационной деятельности в МАДОУ.</w:t>
            </w:r>
          </w:p>
        </w:tc>
        <w:tc>
          <w:tcPr>
            <w:tcW w:w="2284" w:type="pct"/>
          </w:tcPr>
          <w:p w:rsidR="005B6A1A" w:rsidRPr="0054594E" w:rsidRDefault="005B6A1A" w:rsidP="00496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59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Регламентирует порядок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деятельности</w:t>
            </w:r>
            <w:r w:rsidRPr="005459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распределение трудовых обязанностей,</w:t>
            </w:r>
            <w:r w:rsidRPr="005459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назначает состав рабочей группы.</w:t>
            </w:r>
          </w:p>
        </w:tc>
      </w:tr>
      <w:tr w:rsidR="005B6A1A" w:rsidRPr="0054594E" w:rsidTr="00274B73">
        <w:tc>
          <w:tcPr>
            <w:tcW w:w="299" w:type="pct"/>
          </w:tcPr>
          <w:p w:rsidR="005B6A1A" w:rsidRPr="0054594E" w:rsidRDefault="005B6A1A" w:rsidP="00496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59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417" w:type="pct"/>
          </w:tcPr>
          <w:p w:rsidR="005B6A1A" w:rsidRPr="0054594E" w:rsidRDefault="005B6A1A" w:rsidP="00496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59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Положение об инновационной деятельности в МАДОУ.</w:t>
            </w:r>
          </w:p>
        </w:tc>
        <w:tc>
          <w:tcPr>
            <w:tcW w:w="2284" w:type="pct"/>
          </w:tcPr>
          <w:p w:rsidR="005B6A1A" w:rsidRPr="0054594E" w:rsidRDefault="005B6A1A" w:rsidP="00496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59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Определяет основные цели, задачи и направления инновационной деятельности в МАДОУ, документацию.</w:t>
            </w:r>
          </w:p>
        </w:tc>
      </w:tr>
    </w:tbl>
    <w:p w:rsidR="005B6A1A" w:rsidRPr="005B6A1A" w:rsidRDefault="005B6A1A" w:rsidP="00387610">
      <w:pPr>
        <w:rPr>
          <w:rFonts w:ascii="Times New Roman" w:hAnsi="Times New Roman" w:cs="Times New Roman"/>
          <w:b/>
          <w:sz w:val="28"/>
          <w:szCs w:val="28"/>
        </w:rPr>
      </w:pPr>
    </w:p>
    <w:p w:rsidR="00387610" w:rsidRPr="008565B5" w:rsidRDefault="00387610" w:rsidP="00387610">
      <w:pPr>
        <w:rPr>
          <w:rFonts w:ascii="Times New Roman" w:hAnsi="Times New Roman" w:cs="Times New Roman"/>
          <w:sz w:val="28"/>
          <w:szCs w:val="28"/>
        </w:rPr>
      </w:pPr>
      <w:r w:rsidRPr="005B6A1A">
        <w:rPr>
          <w:rFonts w:ascii="Times New Roman" w:hAnsi="Times New Roman" w:cs="Times New Roman"/>
          <w:b/>
          <w:sz w:val="28"/>
          <w:szCs w:val="28"/>
        </w:rPr>
        <w:t>Объем финансовых затрат</w:t>
      </w:r>
      <w:r w:rsidR="005B6A1A" w:rsidRPr="005B6A1A">
        <w:rPr>
          <w:rFonts w:ascii="Times New Roman" w:hAnsi="Times New Roman" w:cs="Times New Roman"/>
          <w:b/>
          <w:sz w:val="28"/>
          <w:szCs w:val="28"/>
        </w:rPr>
        <w:t>:</w:t>
      </w:r>
      <w:r w:rsidR="005B6A1A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387610" w:rsidRPr="008565B5" w:rsidRDefault="00387610" w:rsidP="00387610">
      <w:pPr>
        <w:rPr>
          <w:rFonts w:ascii="Times New Roman" w:hAnsi="Times New Roman" w:cs="Times New Roman"/>
          <w:sz w:val="28"/>
          <w:szCs w:val="28"/>
        </w:rPr>
      </w:pPr>
      <w:r w:rsidRPr="005B6A1A">
        <w:rPr>
          <w:rFonts w:ascii="Times New Roman" w:hAnsi="Times New Roman" w:cs="Times New Roman"/>
          <w:b/>
          <w:sz w:val="28"/>
          <w:szCs w:val="28"/>
        </w:rPr>
        <w:t>Аналоги решения</w:t>
      </w:r>
      <w:r w:rsidR="008565B5" w:rsidRPr="005B6A1A">
        <w:rPr>
          <w:rFonts w:ascii="Times New Roman" w:hAnsi="Times New Roman" w:cs="Times New Roman"/>
          <w:b/>
          <w:sz w:val="28"/>
          <w:szCs w:val="28"/>
        </w:rPr>
        <w:t xml:space="preserve"> (примеры из российского или зарубежного опыта)</w:t>
      </w:r>
      <w:r w:rsidR="005B6A1A" w:rsidRPr="005B6A1A">
        <w:rPr>
          <w:rFonts w:ascii="Times New Roman" w:hAnsi="Times New Roman" w:cs="Times New Roman"/>
          <w:b/>
          <w:sz w:val="28"/>
          <w:szCs w:val="28"/>
        </w:rPr>
        <w:t>:</w:t>
      </w:r>
      <w:r w:rsidR="005B6A1A">
        <w:rPr>
          <w:rFonts w:ascii="Times New Roman" w:hAnsi="Times New Roman" w:cs="Times New Roman"/>
          <w:sz w:val="28"/>
          <w:szCs w:val="28"/>
        </w:rPr>
        <w:t xml:space="preserve"> нет</w:t>
      </w:r>
    </w:p>
    <w:sectPr w:rsidR="00387610" w:rsidRPr="0085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52"/>
    <w:rsid w:val="00046A19"/>
    <w:rsid w:val="00274B73"/>
    <w:rsid w:val="002846BD"/>
    <w:rsid w:val="002A6318"/>
    <w:rsid w:val="00387610"/>
    <w:rsid w:val="005B6A1A"/>
    <w:rsid w:val="006921E9"/>
    <w:rsid w:val="008565B5"/>
    <w:rsid w:val="00881D83"/>
    <w:rsid w:val="00983D52"/>
    <w:rsid w:val="009D0E99"/>
    <w:rsid w:val="009F2D28"/>
    <w:rsid w:val="00AE07B7"/>
    <w:rsid w:val="00BC41CF"/>
    <w:rsid w:val="00BC6C86"/>
    <w:rsid w:val="00D1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39F6-654F-4D6D-B750-FB5D4A63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B6A1A"/>
  </w:style>
  <w:style w:type="paragraph" w:styleId="a4">
    <w:name w:val="No Spacing"/>
    <w:link w:val="a3"/>
    <w:uiPriority w:val="1"/>
    <w:qFormat/>
    <w:rsid w:val="005B6A1A"/>
    <w:pPr>
      <w:spacing w:after="0" w:line="240" w:lineRule="auto"/>
    </w:pPr>
  </w:style>
  <w:style w:type="table" w:styleId="a5">
    <w:name w:val="Table Grid"/>
    <w:basedOn w:val="a1"/>
    <w:uiPriority w:val="59"/>
    <w:rsid w:val="005B6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Иностранный язык</dc:creator>
  <cp:keywords/>
  <dc:description/>
  <cp:lastModifiedBy>PC</cp:lastModifiedBy>
  <cp:revision>9</cp:revision>
  <dcterms:created xsi:type="dcterms:W3CDTF">2019-10-02T08:53:00Z</dcterms:created>
  <dcterms:modified xsi:type="dcterms:W3CDTF">2020-05-21T08:37:00Z</dcterms:modified>
</cp:coreProperties>
</file>